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2">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A">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4">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20</w:t>
    </w:r>
    <w:r w:rsidDel="00000000" w:rsidR="00000000" w:rsidRPr="00000000">
      <w:rPr>
        <w:rFonts w:ascii="Arial" w:cs="Arial" w:eastAsia="Arial" w:hAnsi="Arial"/>
        <w:rtl w:val="0"/>
      </w:rPr>
      <w:t xml:space="preserve">21</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Hpn+KdHJfj/qy5h8wuW+gpIcXQ==">AMUW2mUOyGFIIs8IUkI7MzQTvIDtzsenQhmkxGF83/TE0Gk1h2qnIZuMRXhbZ2qNjkr6ws2mHNtJfrNBqtzBvevx2qT7F3FWjgbVmncMv3IYo6V3EvbtvMv3P3Cd/P2ed/e2NidQQxidNmGiGsggkjBWjA+9R1iYzw==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